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002BC" w14:textId="21A4F257" w:rsidR="001A3C82" w:rsidRPr="002C0171" w:rsidRDefault="004205D8"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CARTA DE COMPROMISO CIUDADANO, “DIGNIFICAR” QUE SU</w:t>
      </w:r>
      <w:bookmarkStart w:id="0" w:name="_GoBack"/>
      <w:bookmarkEnd w:id="0"/>
      <w:r w:rsidRPr="002C0171">
        <w:rPr>
          <w:rFonts w:ascii="Barlow" w:eastAsia="Times New Roman" w:hAnsi="Barlow" w:cs="Calibri"/>
          <w:color w:val="000000"/>
          <w:sz w:val="21"/>
          <w:szCs w:val="21"/>
          <w:lang w:eastAsia="es-MX"/>
        </w:rPr>
        <w:t>SCRIBE POR UNA PARTE, EL PODER EJECUTIVO DEL GOBIERNO DEL ESTADO DE YUCATÁN, A TRAVÉS DE SU SECRETARÍA DE OBRAS PÚBLICAS, POR CONDUCTO DE SU TITULAR EL INGENIERO AREF MIGUEL KARAM ESPÓSITOS, Y POR EL OTRO LADO ________________, POR SU PROPIO Y PERSONAL DERECHO, AL TENOR DE LOS SIGUIENTES ANTECEDENTES, DECLARACIONES Y COMPROMISOS.</w:t>
      </w:r>
    </w:p>
    <w:p w14:paraId="49E599C6" w14:textId="77777777" w:rsidR="00E658D4" w:rsidRPr="002C0171" w:rsidRDefault="00E658D4" w:rsidP="002C0171">
      <w:pPr>
        <w:jc w:val="center"/>
        <w:rPr>
          <w:rFonts w:ascii="Barlow" w:eastAsia="Times New Roman" w:hAnsi="Barlow" w:cs="Calibri"/>
          <w:b/>
          <w:color w:val="000000"/>
          <w:sz w:val="21"/>
          <w:szCs w:val="21"/>
          <w:lang w:eastAsia="es-MX"/>
        </w:rPr>
      </w:pPr>
      <w:r w:rsidRPr="002C0171">
        <w:rPr>
          <w:rFonts w:ascii="Barlow" w:eastAsia="Times New Roman" w:hAnsi="Barlow" w:cs="Calibri"/>
          <w:b/>
          <w:color w:val="000000"/>
          <w:sz w:val="21"/>
          <w:szCs w:val="21"/>
          <w:lang w:eastAsia="es-MX"/>
        </w:rPr>
        <w:t>A N T E C E D E N T E S</w:t>
      </w:r>
    </w:p>
    <w:p w14:paraId="0849129B" w14:textId="77777777" w:rsidR="00E658D4" w:rsidRPr="002C0171" w:rsidRDefault="00E658D4" w:rsidP="002C0171">
      <w:pPr>
        <w:jc w:val="both"/>
        <w:rPr>
          <w:rFonts w:ascii="Barlow" w:hAnsi="Barlow"/>
          <w:sz w:val="21"/>
          <w:szCs w:val="21"/>
        </w:rPr>
      </w:pPr>
      <w:r w:rsidRPr="002C0171">
        <w:rPr>
          <w:rFonts w:ascii="Barlow" w:eastAsia="Times New Roman" w:hAnsi="Barlow" w:cs="Calibri"/>
          <w:b/>
          <w:bCs/>
          <w:color w:val="000000"/>
          <w:sz w:val="21"/>
          <w:szCs w:val="21"/>
          <w:lang w:eastAsia="es-MX"/>
        </w:rPr>
        <w:t>PRIMERO.</w:t>
      </w:r>
      <w:r w:rsidRPr="002C0171">
        <w:rPr>
          <w:rFonts w:ascii="Barlow" w:eastAsia="Times New Roman" w:hAnsi="Barlow" w:cs="Calibri"/>
          <w:color w:val="000000"/>
          <w:sz w:val="21"/>
          <w:szCs w:val="21"/>
          <w:lang w:eastAsia="es-MX"/>
        </w:rPr>
        <w:t xml:space="preserve"> Que en el artículo Séptimo del Código de la Administración Pública de Yucatán se señala que se deben de establecer mecanismos para la vinculación directa entre los ciudadanos, las organizaciones de la sociedad civil y el Poder Ejecutivo, tendientes a la definición de políticas y la instrumentación de planes, programas y acciones de gobierno.</w:t>
      </w:r>
    </w:p>
    <w:p w14:paraId="765B7755" w14:textId="77777777" w:rsidR="00E658D4" w:rsidRPr="002C0171" w:rsidRDefault="00E658D4" w:rsidP="002C0171">
      <w:pPr>
        <w:jc w:val="both"/>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SEGUNDO.</w:t>
      </w:r>
      <w:r w:rsidRPr="002C0171">
        <w:rPr>
          <w:rFonts w:ascii="Barlow" w:eastAsia="Times New Roman" w:hAnsi="Barlow" w:cs="Calibri"/>
          <w:color w:val="000000"/>
          <w:sz w:val="21"/>
          <w:szCs w:val="21"/>
          <w:lang w:eastAsia="es-MX"/>
        </w:rPr>
        <w:t xml:space="preserve"> Que el seis de febrero del año dos mil ocho se publica en el Diario Oficial del Gobierno del Estado de Yucatán el Decreto Número 60 mediante el cual se crea el Programa de Atención y Apoyo a los Obreros de la Industria de la Construcción denominado </w:t>
      </w:r>
      <w:r w:rsidRPr="002C0171">
        <w:rPr>
          <w:rFonts w:ascii="Barlow" w:eastAsia="Times New Roman" w:hAnsi="Barlow" w:cs="Calibri"/>
          <w:b/>
          <w:bCs/>
          <w:color w:val="000000"/>
          <w:sz w:val="21"/>
          <w:szCs w:val="21"/>
          <w:lang w:eastAsia="es-MX"/>
        </w:rPr>
        <w:t>“Dignificar”,</w:t>
      </w:r>
      <w:r w:rsidRPr="002C0171">
        <w:rPr>
          <w:rFonts w:ascii="Barlow" w:eastAsia="Times New Roman" w:hAnsi="Barlow" w:cs="Calibri"/>
          <w:color w:val="000000"/>
          <w:sz w:val="21"/>
          <w:szCs w:val="21"/>
          <w:lang w:eastAsia="es-MX"/>
        </w:rPr>
        <w:t xml:space="preserve"> cuyos objetivos están dirigidos a dignificar la labor del alarife, reducir y prevenir los accidentes laborales, brindar capacitación y adiestramiento al ejecutor directo de la obra en las distintas ramas de especialización de la industria de la construcción tendiente a mejorar la productividad de la industria e impulsar el desarrollo integral de los trabajadores de la misma.</w:t>
      </w:r>
    </w:p>
    <w:p w14:paraId="2DFDEC78" w14:textId="77777777" w:rsidR="00E658D4" w:rsidRPr="002C0171" w:rsidRDefault="00E658D4" w:rsidP="002C0171">
      <w:pPr>
        <w:jc w:val="both"/>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TERCERO.</w:t>
      </w:r>
      <w:r w:rsidRPr="002C0171">
        <w:rPr>
          <w:rFonts w:ascii="Barlow" w:eastAsia="Times New Roman" w:hAnsi="Barlow" w:cs="Calibri"/>
          <w:color w:val="000000"/>
          <w:sz w:val="21"/>
          <w:szCs w:val="21"/>
          <w:lang w:eastAsia="es-MX"/>
        </w:rPr>
        <w:t xml:space="preserve"> El catorce de noviembre de dos mil trece se publica en el Diario Oficial del Gobierno del Estado de Yucatán, el Decreto Número 118 que reexpide el decreto que crea el Programa de Atención y Apoyo a los Obreros de la Industria de la Construcción denominado </w:t>
      </w:r>
      <w:r w:rsidRPr="002C0171">
        <w:rPr>
          <w:rFonts w:ascii="Barlow" w:eastAsia="Times New Roman" w:hAnsi="Barlow" w:cs="Calibri"/>
          <w:b/>
          <w:bCs/>
          <w:color w:val="000000"/>
          <w:sz w:val="21"/>
          <w:szCs w:val="21"/>
          <w:lang w:eastAsia="es-MX"/>
        </w:rPr>
        <w:t xml:space="preserve">“Dignificar” </w:t>
      </w:r>
      <w:r w:rsidRPr="002C0171">
        <w:rPr>
          <w:rFonts w:ascii="Barlow" w:eastAsia="Times New Roman" w:hAnsi="Barlow" w:cs="Calibri"/>
          <w:color w:val="000000"/>
          <w:sz w:val="21"/>
          <w:szCs w:val="21"/>
          <w:lang w:eastAsia="es-MX"/>
        </w:rPr>
        <w:t>para ampliar el objeto del programa, a fin de mejorar los niveles de seguridad en el trabajo, así como la calidad de vida de los obreros que laboren en la realización de obra pública en el Estado de Yucatán, a través de las acciones de capacitación a los obreros de la industria de la construcción, de la colaboración con las empresas dedicadas a la industria de la construcción para la formación de obra de mano calificada y suficiente y brindar equipo de seguridad a los trabajadores que laboren en las empresas que ejecuten obra pública en el Estado de Yucatán.</w:t>
      </w:r>
    </w:p>
    <w:p w14:paraId="0165835A" w14:textId="77777777" w:rsidR="00E658D4" w:rsidRPr="002C0171" w:rsidRDefault="00E658D4" w:rsidP="002C0171">
      <w:pPr>
        <w:jc w:val="both"/>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CUARTO.</w:t>
      </w:r>
      <w:r w:rsidRPr="002C0171">
        <w:rPr>
          <w:rFonts w:ascii="Barlow" w:eastAsia="Times New Roman" w:hAnsi="Barlow" w:cs="Calibri"/>
          <w:color w:val="000000"/>
          <w:sz w:val="21"/>
          <w:szCs w:val="21"/>
          <w:lang w:eastAsia="es-MX"/>
        </w:rPr>
        <w:t xml:space="preserve"> Que es voluntad del suscriptor de la presente Carta de Compromiso colaborar con el Gobierno del Estado para que se ejecute a plenitud el Programa de Atención y Apoyo a los Obreros de la Industria de la Construcción </w:t>
      </w:r>
      <w:r w:rsidRPr="002C0171">
        <w:rPr>
          <w:rFonts w:ascii="Barlow" w:eastAsia="Times New Roman" w:hAnsi="Barlow" w:cs="Calibri"/>
          <w:b/>
          <w:bCs/>
          <w:color w:val="000000"/>
          <w:sz w:val="21"/>
          <w:szCs w:val="21"/>
          <w:lang w:eastAsia="es-MX"/>
        </w:rPr>
        <w:t>“Dignificar”</w:t>
      </w:r>
      <w:r w:rsidRPr="002C0171">
        <w:rPr>
          <w:rFonts w:ascii="Barlow" w:eastAsia="Times New Roman" w:hAnsi="Barlow" w:cs="Calibri"/>
          <w:color w:val="000000"/>
          <w:sz w:val="21"/>
          <w:szCs w:val="21"/>
          <w:lang w:eastAsia="es-MX"/>
        </w:rPr>
        <w:t>.</w:t>
      </w:r>
    </w:p>
    <w:p w14:paraId="2E6CB950" w14:textId="77777777" w:rsidR="00E658D4" w:rsidRPr="002C0171" w:rsidRDefault="00E658D4" w:rsidP="002C0171">
      <w:pPr>
        <w:jc w:val="center"/>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D E C L A R A C I O N E S</w:t>
      </w:r>
    </w:p>
    <w:p w14:paraId="1C0DEC96" w14:textId="77777777" w:rsidR="00E658D4" w:rsidRPr="002C0171" w:rsidRDefault="00E658D4" w:rsidP="002C0171">
      <w:pPr>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PRIMERA. LA SECRETARÍA DECLARA QUE:</w:t>
      </w:r>
    </w:p>
    <w:p w14:paraId="5D39F026" w14:textId="77777777" w:rsidR="00E658D4" w:rsidRPr="002C0171" w:rsidRDefault="00E658D4" w:rsidP="002C0171">
      <w:pPr>
        <w:pStyle w:val="Prrafodelista"/>
        <w:numPr>
          <w:ilvl w:val="0"/>
          <w:numId w:val="1"/>
        </w:numPr>
        <w:tabs>
          <w:tab w:val="left" w:pos="142"/>
        </w:tabs>
        <w:ind w:left="0" w:firstLine="0"/>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Es una Dependencia de la Administración Pública Centralizada del Poder Ejecutivo del Gobierno del Estado de Yucatán, con las atribuciones que le establece el artículo 38 del Código de la Administración Pública de Yucatán;</w:t>
      </w:r>
    </w:p>
    <w:p w14:paraId="12BEC619" w14:textId="77777777" w:rsidR="00E658D4" w:rsidRPr="002C0171" w:rsidRDefault="00E658D4" w:rsidP="002C0171">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Su representante cuenta con las facultades suficientes para celebrar el presente convenio de conformidad con el artículo 27 fracción IV del Código de Administración Pública del Estado de Yucatán;</w:t>
      </w:r>
    </w:p>
    <w:p w14:paraId="3BC2789C" w14:textId="77777777" w:rsidR="00E658D4" w:rsidRPr="002C0171" w:rsidRDefault="00E658D4" w:rsidP="002C0171">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lastRenderedPageBreak/>
        <w:t xml:space="preserve">El artículo 6 del Decreto número 118 por medio del cual se </w:t>
      </w:r>
      <w:r w:rsidR="00CE1414" w:rsidRPr="002C0171">
        <w:rPr>
          <w:rFonts w:ascii="Barlow" w:eastAsia="Times New Roman" w:hAnsi="Barlow" w:cs="Calibri"/>
          <w:color w:val="000000"/>
          <w:sz w:val="21"/>
          <w:szCs w:val="21"/>
          <w:lang w:eastAsia="es-MX"/>
        </w:rPr>
        <w:t>re</w:t>
      </w:r>
      <w:r w:rsidRPr="002C0171">
        <w:rPr>
          <w:rFonts w:ascii="Barlow" w:eastAsia="Times New Roman" w:hAnsi="Barlow" w:cs="Calibri"/>
          <w:color w:val="000000"/>
          <w:sz w:val="21"/>
          <w:szCs w:val="21"/>
          <w:lang w:eastAsia="es-MX"/>
        </w:rPr>
        <w:t>expide el Decreto que crea el Programa “Dignificar”, dispone que la Secretaría de Obras Públicas entre sus atribuciones tiene la facultad de gestionar el establecimiento de los convenios pertinentes, con diversas personas físicas y morales, entidades y autoridades municipales correspondientes, con la finalidad de procurar el objeto de Programa “</w:t>
      </w:r>
      <w:r w:rsidRPr="002C0171">
        <w:rPr>
          <w:rFonts w:ascii="Barlow" w:eastAsia="Times New Roman" w:hAnsi="Barlow" w:cs="Calibri"/>
          <w:b/>
          <w:color w:val="000000"/>
          <w:sz w:val="21"/>
          <w:szCs w:val="21"/>
          <w:lang w:eastAsia="es-MX"/>
        </w:rPr>
        <w:t>Dignificar</w:t>
      </w:r>
      <w:r w:rsidRPr="002C0171">
        <w:rPr>
          <w:rFonts w:ascii="Barlow" w:eastAsia="Times New Roman" w:hAnsi="Barlow" w:cs="Calibri"/>
          <w:color w:val="000000"/>
          <w:sz w:val="21"/>
          <w:szCs w:val="21"/>
          <w:lang w:eastAsia="es-MX"/>
        </w:rPr>
        <w:t>”;</w:t>
      </w:r>
    </w:p>
    <w:p w14:paraId="2E99D61C" w14:textId="77777777" w:rsidR="00E658D4" w:rsidRPr="002C0171" w:rsidRDefault="00E658D4" w:rsidP="002C0171">
      <w:pPr>
        <w:pStyle w:val="Prrafodelista"/>
        <w:numPr>
          <w:ilvl w:val="0"/>
          <w:numId w:val="1"/>
        </w:numPr>
        <w:tabs>
          <w:tab w:val="left" w:pos="142"/>
          <w:tab w:val="left" w:pos="284"/>
        </w:tabs>
        <w:ind w:left="0" w:firstLine="0"/>
        <w:jc w:val="both"/>
        <w:rPr>
          <w:rFonts w:ascii="Barlow" w:hAnsi="Barlow"/>
          <w:sz w:val="21"/>
          <w:szCs w:val="21"/>
        </w:rPr>
      </w:pPr>
      <w:r w:rsidRPr="002C0171">
        <w:rPr>
          <w:rFonts w:ascii="Barlow" w:eastAsia="Times New Roman" w:hAnsi="Barlow" w:cs="Calibri"/>
          <w:color w:val="000000"/>
          <w:sz w:val="21"/>
          <w:szCs w:val="21"/>
          <w:lang w:eastAsia="es-MX"/>
        </w:rPr>
        <w:t xml:space="preserve">Para efectos del presente convenio señala como su domicilio el ubicado en la Av. </w:t>
      </w:r>
      <w:proofErr w:type="spellStart"/>
      <w:r w:rsidRPr="002C0171">
        <w:rPr>
          <w:rFonts w:ascii="Barlow" w:eastAsia="Times New Roman" w:hAnsi="Barlow" w:cs="Calibri"/>
          <w:color w:val="000000"/>
          <w:sz w:val="21"/>
          <w:szCs w:val="21"/>
          <w:lang w:eastAsia="es-MX"/>
        </w:rPr>
        <w:t>Itzáes</w:t>
      </w:r>
      <w:proofErr w:type="spellEnd"/>
      <w:r w:rsidRPr="002C0171">
        <w:rPr>
          <w:rFonts w:ascii="Barlow" w:eastAsia="Times New Roman" w:hAnsi="Barlow" w:cs="Calibri"/>
          <w:color w:val="000000"/>
          <w:sz w:val="21"/>
          <w:szCs w:val="21"/>
          <w:lang w:eastAsia="es-MX"/>
        </w:rPr>
        <w:t xml:space="preserve"> sin número por 59 (cincuenta y nueve) y 59 A (cincuenta y nueve letra “A”) Ex Hospital O’ </w:t>
      </w:r>
      <w:proofErr w:type="spellStart"/>
      <w:r w:rsidRPr="002C0171">
        <w:rPr>
          <w:rFonts w:ascii="Barlow" w:eastAsia="Times New Roman" w:hAnsi="Barlow" w:cs="Calibri"/>
          <w:color w:val="000000"/>
          <w:sz w:val="21"/>
          <w:szCs w:val="21"/>
          <w:lang w:eastAsia="es-MX"/>
        </w:rPr>
        <w:t>Horán</w:t>
      </w:r>
      <w:proofErr w:type="spellEnd"/>
      <w:r w:rsidRPr="002C0171">
        <w:rPr>
          <w:rFonts w:ascii="Barlow" w:eastAsia="Times New Roman" w:hAnsi="Barlow" w:cs="Calibri"/>
          <w:color w:val="000000"/>
          <w:sz w:val="21"/>
          <w:szCs w:val="21"/>
          <w:lang w:eastAsia="es-MX"/>
        </w:rPr>
        <w:t xml:space="preserve"> del Centro de esta Ciudad de Mérida, Yucatán.</w:t>
      </w:r>
    </w:p>
    <w:p w14:paraId="5EB7B70D" w14:textId="77777777" w:rsidR="001A3C82" w:rsidRPr="002C0171" w:rsidRDefault="001A3C82" w:rsidP="002C0171">
      <w:pPr>
        <w:jc w:val="both"/>
        <w:rPr>
          <w:rFonts w:ascii="Barlow" w:hAnsi="Barlow"/>
          <w:sz w:val="21"/>
          <w:szCs w:val="21"/>
        </w:rPr>
      </w:pPr>
      <w:r w:rsidRPr="002C0171">
        <w:rPr>
          <w:rFonts w:ascii="Barlow" w:eastAsia="Times New Roman" w:hAnsi="Barlow" w:cs="Calibri"/>
          <w:b/>
          <w:bCs/>
          <w:color w:val="000000"/>
          <w:sz w:val="21"/>
          <w:szCs w:val="21"/>
          <w:lang w:eastAsia="es-MX"/>
        </w:rPr>
        <w:t>SEGUNDA. EL CONTRATISTA DECLARA QUE:</w:t>
      </w:r>
    </w:p>
    <w:p w14:paraId="48F6677B" w14:textId="67A11530" w:rsidR="001A3C82" w:rsidRPr="002C0171" w:rsidRDefault="004205D8" w:rsidP="002C0171">
      <w:pPr>
        <w:jc w:val="both"/>
        <w:rPr>
          <w:rFonts w:ascii="Barlow" w:hAnsi="Barlow"/>
          <w:sz w:val="21"/>
          <w:szCs w:val="21"/>
        </w:rPr>
      </w:pPr>
      <w:r w:rsidRPr="002C0171">
        <w:rPr>
          <w:rFonts w:ascii="Barlow" w:eastAsia="Times New Roman" w:hAnsi="Barlow" w:cs="Calibri"/>
          <w:color w:val="000000"/>
          <w:sz w:val="21"/>
          <w:szCs w:val="21"/>
          <w:lang w:eastAsia="es-MX"/>
        </w:rPr>
        <w:t xml:space="preserve">I. Es una persona física con plena capacidad jurídica y económica para obligarse en los términos de estos compromisos, con domicilio en el predio marcado con el número ___, de la calle ___ entre __ y ____ de la colonia_______ de esta ciudad de </w:t>
      </w:r>
      <w:commentRangeStart w:id="1"/>
      <w:r w:rsidRPr="002C0171">
        <w:rPr>
          <w:rFonts w:ascii="Barlow" w:eastAsia="Times New Roman" w:hAnsi="Barlow" w:cs="Calibri"/>
          <w:color w:val="000000"/>
          <w:sz w:val="21"/>
          <w:szCs w:val="21"/>
          <w:lang w:eastAsia="es-MX"/>
        </w:rPr>
        <w:t>Mérida</w:t>
      </w:r>
      <w:commentRangeEnd w:id="1"/>
      <w:r w:rsidRPr="002C0171">
        <w:rPr>
          <w:rStyle w:val="Refdecomentario"/>
          <w:rFonts w:ascii="Barlow" w:hAnsi="Barlow"/>
          <w:sz w:val="21"/>
          <w:szCs w:val="21"/>
        </w:rPr>
        <w:commentReference w:id="1"/>
      </w:r>
      <w:r w:rsidRPr="002C0171">
        <w:rPr>
          <w:rFonts w:ascii="Barlow" w:eastAsia="Times New Roman" w:hAnsi="Barlow" w:cs="Calibri"/>
          <w:color w:val="000000"/>
          <w:sz w:val="21"/>
          <w:szCs w:val="21"/>
          <w:lang w:eastAsia="es-MX"/>
        </w:rPr>
        <w:t>, Yucatán. Con Registro Federal de Contribuyentes: ________________, y número de afiliación ante el Instituto Mexicano del Seguro Social: _________.</w:t>
      </w:r>
    </w:p>
    <w:p w14:paraId="2FECB9E5" w14:textId="113C2063" w:rsidR="001A3C82" w:rsidRPr="002C0171" w:rsidRDefault="004205D8" w:rsidP="002C0171">
      <w:pPr>
        <w:jc w:val="both"/>
        <w:rPr>
          <w:rFonts w:ascii="Barlow" w:hAnsi="Barlow"/>
          <w:sz w:val="21"/>
          <w:szCs w:val="21"/>
        </w:rPr>
      </w:pPr>
      <w:r w:rsidRPr="002C0171">
        <w:rPr>
          <w:rFonts w:ascii="Barlow" w:eastAsia="Times New Roman" w:hAnsi="Barlow" w:cs="Calibri"/>
          <w:color w:val="000000"/>
          <w:sz w:val="21"/>
          <w:szCs w:val="21"/>
          <w:lang w:eastAsia="es-MX"/>
        </w:rPr>
        <w:t>II. Que se identifica y acredita su persona con la copia de la credencial de Elector expedida por el Instituto Federal (Nacional) Electoral, con número _______________________.</w:t>
      </w:r>
    </w:p>
    <w:p w14:paraId="27A4425C" w14:textId="37399BF1" w:rsidR="001A3C82" w:rsidRPr="002C0171" w:rsidRDefault="004205D8"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III. Conoce y comprende el alcance legal de todas las disposiciones contenidas en el Decreto número 118 que crea el Programa de Atención y Apoyo a los Obreros de la Industria de la Construcción “Dignificar”, que entró en vigor el día 15 de noviembre de dos mil trece; por lo que se obliga a su cumplimiento.</w:t>
      </w:r>
    </w:p>
    <w:p w14:paraId="09D60E75" w14:textId="77777777" w:rsidR="001A3C82" w:rsidRPr="002C0171" w:rsidRDefault="001A3C82" w:rsidP="002C0171">
      <w:pPr>
        <w:jc w:val="center"/>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C O M P R O M I S O     C I U D A D A N O</w:t>
      </w:r>
    </w:p>
    <w:p w14:paraId="73F54B75"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I.- Es voluntad del contratista incorporarse al Programa “Dignificar” inscribiéndose al Registro de Constructores del Programa Dignificar;</w:t>
      </w:r>
    </w:p>
    <w:p w14:paraId="245CC71C"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 xml:space="preserve">II.- Que en virtud del compromiso anterior, es voluntad del contratista comprometerse a aportar de manera irrevocable al programa “Dignificar”, un porcentaje no menor al 1% del costo bruto de la obra, misma que se hará constar en el convenio que, en su caso, suscriban con la entidad contratante y/o en los contratos de obra pública en el Estado, dicha aportación deberá ser otorgada mediante cheque certificado al Fideicomiso Yucateco para la Dignificación y Desarrollo Integral de los Trabajadores de la Construcción (FYDITRAC) dentro de los quince días naturales siguientes a aquél en que se realice el pago de la obra adjudicada. </w:t>
      </w:r>
    </w:p>
    <w:p w14:paraId="164F3D8A"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3.- El contratista se obliga a colocar y mantener un señalamiento con los requisitos y especificaciones que le sean indicados por la entidad o dependencia contratante en los primeros 5 días naturales a partir de la fecha de inicio estipulado en el contrato de obra público, el cual deberá tenerse en lugar visible durante todo el tiempo de ejecución de la obra y que servirá como punto de referencia para los Inspectores de Obra.</w:t>
      </w:r>
    </w:p>
    <w:p w14:paraId="78F88BBB"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lastRenderedPageBreak/>
        <w:t>4.- Autoriza la capacitación de los trabajadores durante el proceso de construcción de obra y dentro de los horarios de trabajo establecidos, por medio de cursos de capacitación que no interrumpan la misma, otorgando todas las facilidades para el desarrollo del Programa.</w:t>
      </w:r>
    </w:p>
    <w:p w14:paraId="72157267"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5.- Se compromete a registrar ante el Instituto Mexicano del Seguro Social a los obreros que laboren en la ejecución de las obras adjudicadas por las dependencias y entidades de la administración pública estatal.</w:t>
      </w:r>
    </w:p>
    <w:p w14:paraId="537035CD" w14:textId="0BCE3017" w:rsidR="003A20D0" w:rsidRPr="002C0171" w:rsidRDefault="003A20D0" w:rsidP="002C0171">
      <w:pPr>
        <w:jc w:val="both"/>
        <w:rPr>
          <w:rFonts w:ascii="Barlow" w:eastAsia="Times New Roman" w:hAnsi="Barlow" w:cs="Calibri"/>
          <w:color w:val="000000"/>
          <w:sz w:val="21"/>
          <w:szCs w:val="21"/>
          <w:lang w:eastAsia="es-MX"/>
        </w:rPr>
      </w:pPr>
      <w:commentRangeStart w:id="2"/>
      <w:r w:rsidRPr="002C0171">
        <w:rPr>
          <w:rFonts w:ascii="Barlow" w:eastAsia="Times New Roman" w:hAnsi="Barlow" w:cs="Calibri"/>
          <w:color w:val="000000"/>
          <w:sz w:val="21"/>
          <w:szCs w:val="21"/>
          <w:lang w:eastAsia="es-MX"/>
        </w:rPr>
        <w:t xml:space="preserve">En la ciudad de Mérida, Yucatán, Estados Unidos Mexicanos a los </w:t>
      </w:r>
      <w:r w:rsidRPr="00541EE7">
        <w:rPr>
          <w:rFonts w:ascii="Barlow" w:eastAsia="Times New Roman" w:hAnsi="Barlow" w:cs="Calibri"/>
          <w:color w:val="FFFFFF" w:themeColor="background1"/>
          <w:sz w:val="21"/>
          <w:szCs w:val="21"/>
          <w:lang w:eastAsia="es-MX"/>
        </w:rPr>
        <w:t>_____</w:t>
      </w:r>
      <w:r w:rsidRPr="002C0171">
        <w:rPr>
          <w:rFonts w:ascii="Barlow" w:eastAsia="Times New Roman" w:hAnsi="Barlow" w:cs="Calibri"/>
          <w:color w:val="000000"/>
          <w:sz w:val="21"/>
          <w:szCs w:val="21"/>
          <w:lang w:eastAsia="es-MX"/>
        </w:rPr>
        <w:t xml:space="preserve"> días del mes </w:t>
      </w:r>
      <w:r w:rsidRPr="00541EE7">
        <w:rPr>
          <w:rFonts w:ascii="Barlow" w:eastAsia="Times New Roman" w:hAnsi="Barlow" w:cs="Calibri"/>
          <w:color w:val="FFFFFF" w:themeColor="background1"/>
          <w:sz w:val="21"/>
          <w:szCs w:val="21"/>
          <w:lang w:eastAsia="es-MX"/>
        </w:rPr>
        <w:t>________________</w:t>
      </w:r>
      <w:r w:rsidRPr="002C0171">
        <w:rPr>
          <w:rFonts w:ascii="Barlow" w:eastAsia="Times New Roman" w:hAnsi="Barlow" w:cs="Calibri"/>
          <w:color w:val="000000"/>
          <w:sz w:val="21"/>
          <w:szCs w:val="21"/>
          <w:lang w:eastAsia="es-MX"/>
        </w:rPr>
        <w:t xml:space="preserve"> del año </w:t>
      </w:r>
      <w:r w:rsidRPr="00541EE7">
        <w:rPr>
          <w:rFonts w:ascii="Barlow" w:eastAsia="Times New Roman" w:hAnsi="Barlow" w:cs="Calibri"/>
          <w:color w:val="FFFFFF" w:themeColor="background1"/>
          <w:sz w:val="21"/>
          <w:szCs w:val="21"/>
          <w:lang w:eastAsia="es-MX"/>
        </w:rPr>
        <w:t>________.</w:t>
      </w:r>
      <w:commentRangeEnd w:id="2"/>
      <w:r w:rsidRPr="00541EE7">
        <w:rPr>
          <w:rFonts w:ascii="Barlow" w:eastAsia="Times New Roman" w:hAnsi="Barlow" w:cs="Calibri"/>
          <w:color w:val="FFFFFF" w:themeColor="background1"/>
          <w:sz w:val="21"/>
          <w:szCs w:val="21"/>
          <w:lang w:eastAsia="es-MX"/>
        </w:rPr>
        <w:commentReference w:id="2"/>
      </w:r>
    </w:p>
    <w:tbl>
      <w:tblPr>
        <w:tblW w:w="8880" w:type="dxa"/>
        <w:tblCellMar>
          <w:left w:w="70" w:type="dxa"/>
          <w:right w:w="70" w:type="dxa"/>
        </w:tblCellMar>
        <w:tblLook w:val="04A0" w:firstRow="1" w:lastRow="0" w:firstColumn="1" w:lastColumn="0" w:noHBand="0" w:noVBand="1"/>
      </w:tblPr>
      <w:tblGrid>
        <w:gridCol w:w="1308"/>
        <w:gridCol w:w="1388"/>
        <w:gridCol w:w="1480"/>
        <w:gridCol w:w="1044"/>
        <w:gridCol w:w="1180"/>
        <w:gridCol w:w="1220"/>
        <w:gridCol w:w="1260"/>
      </w:tblGrid>
      <w:tr w:rsidR="00E658D4" w:rsidRPr="002C0171" w14:paraId="1F6163A3" w14:textId="77777777" w:rsidTr="00E658D4">
        <w:trPr>
          <w:trHeight w:val="300"/>
        </w:trPr>
        <w:tc>
          <w:tcPr>
            <w:tcW w:w="8880" w:type="dxa"/>
            <w:gridSpan w:val="7"/>
            <w:tcBorders>
              <w:top w:val="nil"/>
              <w:left w:val="nil"/>
              <w:bottom w:val="nil"/>
              <w:right w:val="nil"/>
            </w:tcBorders>
            <w:shd w:val="clear" w:color="auto" w:fill="auto"/>
            <w:noWrap/>
            <w:vAlign w:val="center"/>
            <w:hideMark/>
          </w:tcPr>
          <w:p w14:paraId="3BD2C1CB" w14:textId="77777777" w:rsidR="00E658D4" w:rsidRPr="002C0171" w:rsidRDefault="00E658D4" w:rsidP="002C0171">
            <w:pPr>
              <w:spacing w:after="0" w:line="240" w:lineRule="auto"/>
              <w:jc w:val="center"/>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F I R M A S</w:t>
            </w:r>
          </w:p>
        </w:tc>
      </w:tr>
      <w:tr w:rsidR="00E658D4" w:rsidRPr="002C0171" w14:paraId="57F83322" w14:textId="77777777" w:rsidTr="00E658D4">
        <w:trPr>
          <w:trHeight w:val="360"/>
        </w:trPr>
        <w:tc>
          <w:tcPr>
            <w:tcW w:w="1308" w:type="dxa"/>
            <w:tcBorders>
              <w:top w:val="nil"/>
              <w:left w:val="nil"/>
              <w:bottom w:val="nil"/>
              <w:right w:val="nil"/>
            </w:tcBorders>
            <w:shd w:val="clear" w:color="auto" w:fill="auto"/>
            <w:vAlign w:val="center"/>
            <w:hideMark/>
          </w:tcPr>
          <w:p w14:paraId="7638245A"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388" w:type="dxa"/>
            <w:tcBorders>
              <w:top w:val="nil"/>
              <w:left w:val="nil"/>
              <w:bottom w:val="nil"/>
              <w:right w:val="nil"/>
            </w:tcBorders>
            <w:shd w:val="clear" w:color="auto" w:fill="auto"/>
            <w:vAlign w:val="center"/>
            <w:hideMark/>
          </w:tcPr>
          <w:p w14:paraId="62D77D1D"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7FE7BB71"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780ECC31"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6ABC749A"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5AD21B13"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49658DA8"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r>
      <w:tr w:rsidR="00E658D4" w:rsidRPr="002C0171" w14:paraId="5098FDCA" w14:textId="77777777" w:rsidTr="00E658D4">
        <w:trPr>
          <w:trHeight w:val="420"/>
        </w:trPr>
        <w:tc>
          <w:tcPr>
            <w:tcW w:w="1308" w:type="dxa"/>
            <w:tcBorders>
              <w:top w:val="nil"/>
              <w:left w:val="nil"/>
              <w:bottom w:val="nil"/>
              <w:right w:val="nil"/>
            </w:tcBorders>
            <w:shd w:val="clear" w:color="auto" w:fill="auto"/>
            <w:vAlign w:val="center"/>
            <w:hideMark/>
          </w:tcPr>
          <w:p w14:paraId="67CE75AB"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7685048C"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680C707C"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p w14:paraId="4044282D" w14:textId="77777777" w:rsidR="00677895" w:rsidRPr="002C0171" w:rsidRDefault="00677895" w:rsidP="002C0171">
            <w:pPr>
              <w:spacing w:after="0" w:line="240" w:lineRule="auto"/>
              <w:jc w:val="both"/>
              <w:rPr>
                <w:rFonts w:ascii="Barlow" w:eastAsia="Times New Roman" w:hAnsi="Barlow" w:cs="Times New Roman"/>
                <w:sz w:val="21"/>
                <w:szCs w:val="21"/>
                <w:lang w:eastAsia="es-MX"/>
              </w:rPr>
            </w:pPr>
          </w:p>
          <w:p w14:paraId="11C62C1A" w14:textId="77777777" w:rsidR="00677895" w:rsidRPr="002C0171" w:rsidRDefault="00677895" w:rsidP="002C0171">
            <w:pPr>
              <w:spacing w:after="0" w:line="240" w:lineRule="auto"/>
              <w:jc w:val="both"/>
              <w:rPr>
                <w:rFonts w:ascii="Barlow" w:eastAsia="Times New Roman" w:hAnsi="Barlow" w:cs="Times New Roman"/>
                <w:sz w:val="21"/>
                <w:szCs w:val="21"/>
                <w:lang w:eastAsia="es-MX"/>
              </w:rPr>
            </w:pPr>
          </w:p>
          <w:p w14:paraId="7A96AE8B" w14:textId="77777777" w:rsidR="00677895" w:rsidRPr="002C0171" w:rsidRDefault="00677895" w:rsidP="002C017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01B3072E"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4C272CC7"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15EDA990"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598EA691"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r>
      <w:tr w:rsidR="00E658D4" w:rsidRPr="002C0171" w14:paraId="4F7A92C7" w14:textId="77777777" w:rsidTr="00E658D4">
        <w:trPr>
          <w:trHeight w:val="300"/>
        </w:trPr>
        <w:tc>
          <w:tcPr>
            <w:tcW w:w="4176" w:type="dxa"/>
            <w:gridSpan w:val="3"/>
            <w:vMerge w:val="restart"/>
            <w:tcBorders>
              <w:top w:val="single" w:sz="8" w:space="0" w:color="auto"/>
              <w:left w:val="nil"/>
              <w:bottom w:val="nil"/>
              <w:right w:val="nil"/>
            </w:tcBorders>
            <w:shd w:val="clear" w:color="auto" w:fill="auto"/>
            <w:vAlign w:val="center"/>
            <w:hideMark/>
          </w:tcPr>
          <w:p w14:paraId="184D048E"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ING. AREF MIGUEL KARAM ESPÓSITOS</w:t>
            </w:r>
            <w:r w:rsidRPr="002C0171">
              <w:rPr>
                <w:rFonts w:ascii="Barlow" w:eastAsia="Times New Roman" w:hAnsi="Barlow" w:cs="Calibri"/>
                <w:b/>
                <w:bCs/>
                <w:color w:val="000000"/>
                <w:sz w:val="21"/>
                <w:szCs w:val="21"/>
                <w:lang w:eastAsia="es-MX"/>
              </w:rPr>
              <w:br/>
              <w:t>SECRETARIO DE OBRAS PÚBLICAS</w:t>
            </w:r>
          </w:p>
        </w:tc>
        <w:tc>
          <w:tcPr>
            <w:tcW w:w="1044" w:type="dxa"/>
            <w:tcBorders>
              <w:top w:val="nil"/>
              <w:left w:val="nil"/>
              <w:bottom w:val="nil"/>
              <w:right w:val="nil"/>
            </w:tcBorders>
            <w:shd w:val="clear" w:color="auto" w:fill="auto"/>
            <w:noWrap/>
            <w:vAlign w:val="bottom"/>
            <w:hideMark/>
          </w:tcPr>
          <w:p w14:paraId="5DB46AB7"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3660" w:type="dxa"/>
            <w:gridSpan w:val="3"/>
            <w:vMerge w:val="restart"/>
            <w:tcBorders>
              <w:top w:val="single" w:sz="8" w:space="0" w:color="auto"/>
              <w:left w:val="nil"/>
              <w:bottom w:val="nil"/>
              <w:right w:val="nil"/>
            </w:tcBorders>
            <w:shd w:val="clear" w:color="auto" w:fill="auto"/>
            <w:vAlign w:val="center"/>
            <w:hideMark/>
          </w:tcPr>
          <w:p w14:paraId="6D6ED1FC"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Nombre y Firma del Solicitante.</w:t>
            </w:r>
            <w:r w:rsidRPr="002C0171">
              <w:rPr>
                <w:rFonts w:ascii="Barlow" w:eastAsia="Times New Roman" w:hAnsi="Barlow" w:cs="Calibri"/>
                <w:b/>
                <w:bCs/>
                <w:color w:val="000000"/>
                <w:sz w:val="21"/>
                <w:szCs w:val="21"/>
                <w:lang w:eastAsia="es-MX"/>
              </w:rPr>
              <w:br/>
              <w:t>(Borrar al momento de llenarlo)</w:t>
            </w:r>
          </w:p>
        </w:tc>
      </w:tr>
      <w:tr w:rsidR="00E658D4" w:rsidRPr="002C0171" w14:paraId="0097A80E" w14:textId="77777777" w:rsidTr="00E658D4">
        <w:trPr>
          <w:trHeight w:val="300"/>
        </w:trPr>
        <w:tc>
          <w:tcPr>
            <w:tcW w:w="4176" w:type="dxa"/>
            <w:gridSpan w:val="3"/>
            <w:vMerge/>
            <w:tcBorders>
              <w:top w:val="single" w:sz="8" w:space="0" w:color="auto"/>
              <w:left w:val="nil"/>
              <w:bottom w:val="nil"/>
              <w:right w:val="nil"/>
            </w:tcBorders>
            <w:vAlign w:val="center"/>
            <w:hideMark/>
          </w:tcPr>
          <w:p w14:paraId="2C5DBB3B"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22E47F3B"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3660" w:type="dxa"/>
            <w:gridSpan w:val="3"/>
            <w:vMerge/>
            <w:tcBorders>
              <w:top w:val="nil"/>
              <w:left w:val="nil"/>
              <w:bottom w:val="nil"/>
              <w:right w:val="nil"/>
            </w:tcBorders>
            <w:vAlign w:val="center"/>
            <w:hideMark/>
          </w:tcPr>
          <w:p w14:paraId="32F1C823"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r>
      <w:tr w:rsidR="00E658D4" w:rsidRPr="002C0171" w14:paraId="5DB6572D" w14:textId="77777777" w:rsidTr="00E658D4">
        <w:trPr>
          <w:trHeight w:val="300"/>
        </w:trPr>
        <w:tc>
          <w:tcPr>
            <w:tcW w:w="4176" w:type="dxa"/>
            <w:gridSpan w:val="3"/>
            <w:vMerge/>
            <w:tcBorders>
              <w:top w:val="single" w:sz="8" w:space="0" w:color="auto"/>
              <w:left w:val="nil"/>
              <w:bottom w:val="nil"/>
              <w:right w:val="nil"/>
            </w:tcBorders>
            <w:vAlign w:val="center"/>
            <w:hideMark/>
          </w:tcPr>
          <w:p w14:paraId="5516E38C"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6A24501E"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0E228789"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r>
      <w:tr w:rsidR="00E658D4" w:rsidRPr="002C0171" w14:paraId="21C522AD" w14:textId="77777777" w:rsidTr="00E658D4">
        <w:trPr>
          <w:trHeight w:val="300"/>
        </w:trPr>
        <w:tc>
          <w:tcPr>
            <w:tcW w:w="4176" w:type="dxa"/>
            <w:gridSpan w:val="3"/>
            <w:vMerge/>
            <w:tcBorders>
              <w:top w:val="single" w:sz="8" w:space="0" w:color="auto"/>
              <w:left w:val="nil"/>
              <w:bottom w:val="nil"/>
              <w:right w:val="nil"/>
            </w:tcBorders>
            <w:vAlign w:val="center"/>
            <w:hideMark/>
          </w:tcPr>
          <w:p w14:paraId="373B5355"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79F8B2A0"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54E9A0A8"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r>
      <w:tr w:rsidR="00E658D4" w:rsidRPr="002C0171" w14:paraId="340919FE" w14:textId="77777777" w:rsidTr="00E658D4">
        <w:trPr>
          <w:trHeight w:val="300"/>
        </w:trPr>
        <w:tc>
          <w:tcPr>
            <w:tcW w:w="1308" w:type="dxa"/>
            <w:tcBorders>
              <w:top w:val="nil"/>
              <w:left w:val="nil"/>
              <w:bottom w:val="nil"/>
              <w:right w:val="nil"/>
            </w:tcBorders>
            <w:shd w:val="clear" w:color="auto" w:fill="auto"/>
            <w:vAlign w:val="center"/>
            <w:hideMark/>
          </w:tcPr>
          <w:p w14:paraId="22D011EE"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234C8B17"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4A80AA9A"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451DA718"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1DA012B2"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20F9FB60"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312D5B02"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r>
      <w:tr w:rsidR="00E658D4" w:rsidRPr="002C0171" w14:paraId="449270F5" w14:textId="77777777" w:rsidTr="00E658D4">
        <w:trPr>
          <w:trHeight w:val="300"/>
        </w:trPr>
        <w:tc>
          <w:tcPr>
            <w:tcW w:w="8880" w:type="dxa"/>
            <w:gridSpan w:val="7"/>
            <w:tcBorders>
              <w:top w:val="nil"/>
              <w:left w:val="nil"/>
              <w:bottom w:val="nil"/>
              <w:right w:val="nil"/>
            </w:tcBorders>
            <w:shd w:val="clear" w:color="auto" w:fill="auto"/>
            <w:vAlign w:val="center"/>
            <w:hideMark/>
          </w:tcPr>
          <w:p w14:paraId="5C36FCF0"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ESTA HOJA DE FIRMAS FORMA PARTE INTEGRAL DE LA CARTA DE COMPROMISO CIUDADANO “DIGNIFICAR”.</w:t>
            </w:r>
          </w:p>
        </w:tc>
      </w:tr>
    </w:tbl>
    <w:p w14:paraId="410444D0" w14:textId="77777777" w:rsidR="00E658D4" w:rsidRPr="002C0171" w:rsidRDefault="00E658D4" w:rsidP="002C0171">
      <w:pPr>
        <w:jc w:val="both"/>
        <w:rPr>
          <w:rFonts w:ascii="Barlow" w:hAnsi="Barlow"/>
          <w:sz w:val="21"/>
          <w:szCs w:val="21"/>
        </w:rPr>
      </w:pPr>
    </w:p>
    <w:p w14:paraId="5BD0C949" w14:textId="77777777" w:rsidR="00351976" w:rsidRPr="002C0171" w:rsidRDefault="00351976" w:rsidP="002C0171">
      <w:pPr>
        <w:jc w:val="both"/>
        <w:rPr>
          <w:rFonts w:ascii="Barlow" w:hAnsi="Barlow"/>
          <w:sz w:val="21"/>
          <w:szCs w:val="21"/>
        </w:rPr>
      </w:pPr>
    </w:p>
    <w:sectPr w:rsidR="00351976" w:rsidRPr="002C0171" w:rsidSect="002C0171">
      <w:headerReference w:type="default" r:id="rId9"/>
      <w:footerReference w:type="default" r:id="rId10"/>
      <w:pgSz w:w="12240" w:h="15840"/>
      <w:pgMar w:top="1418" w:right="1701" w:bottom="1418" w:left="1701" w:header="709" w:footer="845"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ia Jose Caballero Dorantes" w:date="2022-09-29T09:51:00Z" w:initials="MJCD">
    <w:p w14:paraId="29B6B1BF" w14:textId="0F0E879F" w:rsidR="004205D8" w:rsidRDefault="004205D8">
      <w:pPr>
        <w:pStyle w:val="Textocomentario"/>
      </w:pPr>
      <w:r>
        <w:rPr>
          <w:rStyle w:val="Refdecomentario"/>
        </w:rPr>
        <w:annotationRef/>
      </w:r>
      <w:r>
        <w:t>Cambiar en caso de ser de otra ciudad o estado.</w:t>
      </w:r>
    </w:p>
  </w:comment>
  <w:comment w:id="2" w:author="Maria Jose Caballero Dorantes" w:date="2023-01-31T10:53:00Z" w:initials="MJCD">
    <w:p w14:paraId="6DE6DA31" w14:textId="4950BC6C" w:rsidR="003A20D0" w:rsidRDefault="003A20D0">
      <w:pPr>
        <w:pStyle w:val="Textocomentario"/>
      </w:pPr>
      <w:r>
        <w:rPr>
          <w:rStyle w:val="Refdecomentario"/>
        </w:rPr>
        <w:annotationRef/>
      </w:r>
      <w:r>
        <w:t>No llenar, espacios reservados para el servidor público.</w:t>
      </w:r>
    </w:p>
    <w:p w14:paraId="69724588" w14:textId="33F2D8BC" w:rsidR="003A20D0" w:rsidRDefault="003A20D0">
      <w:pPr>
        <w:pStyle w:val="Textocomentario"/>
      </w:pPr>
      <w:r>
        <w:t>Deberán de borrar este comentario una vez que lo vaya a imprimir.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B6B1BF" w15:done="0"/>
  <w15:commentEx w15:paraId="697245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F14FA" w14:textId="77777777" w:rsidR="00B3360E" w:rsidRDefault="00B3360E" w:rsidP="00E658D4">
      <w:pPr>
        <w:spacing w:after="0" w:line="240" w:lineRule="auto"/>
      </w:pPr>
      <w:r>
        <w:separator/>
      </w:r>
    </w:p>
  </w:endnote>
  <w:endnote w:type="continuationSeparator" w:id="0">
    <w:p w14:paraId="25D052C5" w14:textId="77777777" w:rsidR="00B3360E" w:rsidRDefault="00B3360E" w:rsidP="00E6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133217"/>
      <w:docPartObj>
        <w:docPartGallery w:val="Page Numbers (Bottom of Page)"/>
        <w:docPartUnique/>
      </w:docPartObj>
    </w:sdtPr>
    <w:sdtEndPr/>
    <w:sdtContent>
      <w:sdt>
        <w:sdtPr>
          <w:id w:val="157125823"/>
          <w:docPartObj>
            <w:docPartGallery w:val="Page Numbers (Top of Page)"/>
            <w:docPartUnique/>
          </w:docPartObj>
        </w:sdtPr>
        <w:sdtEndPr/>
        <w:sdtContent>
          <w:p w14:paraId="7FBFB305" w14:textId="77777777" w:rsidR="002C0171" w:rsidRDefault="002C0171">
            <w:pPr>
              <w:pStyle w:val="Piedepgina"/>
              <w:jc w:val="right"/>
            </w:pPr>
          </w:p>
          <w:p w14:paraId="3907E5B1" w14:textId="7843C0DF" w:rsidR="002C0171" w:rsidRDefault="002C0171">
            <w:pPr>
              <w:pStyle w:val="Piedepgina"/>
              <w:jc w:val="right"/>
            </w:pPr>
            <w:r>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0" layoutInCell="1" allowOverlap="1" wp14:anchorId="13BC621F" wp14:editId="0A2A0DB2">
                      <wp:simplePos x="0" y="0"/>
                      <wp:positionH relativeFrom="margin">
                        <wp:posOffset>0</wp:posOffset>
                      </wp:positionH>
                      <wp:positionV relativeFrom="paragraph">
                        <wp:posOffset>8255</wp:posOffset>
                      </wp:positionV>
                      <wp:extent cx="2066925" cy="33337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2066925" cy="333375"/>
                              </a:xfrm>
                              <a:prstGeom prst="rect">
                                <a:avLst/>
                              </a:prstGeom>
                              <a:noFill/>
                              <a:ln>
                                <a:noFill/>
                              </a:ln>
                              <a:effectLst/>
                              <a:extLst>
                                <a:ext uri="{C572A759-6A51-4108-AA02-DFA0A04FC94B}">
                                  <ma14:wrappingTextBoxFlag xmlns:lc="http://schemas.openxmlformats.org/drawingml/2006/lockedCanvas"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93DB2" w14:textId="77777777" w:rsidR="002C0171" w:rsidRDefault="002C0171" w:rsidP="002C0171">
                                  <w:pPr>
                                    <w:pStyle w:val="Sinespaciado"/>
                                    <w:rPr>
                                      <w:rFonts w:ascii="Barlow" w:hAnsi="Barlow"/>
                                      <w:sz w:val="16"/>
                                      <w:szCs w:val="16"/>
                                    </w:rPr>
                                  </w:pPr>
                                  <w:r>
                                    <w:rPr>
                                      <w:rFonts w:ascii="Barlow" w:hAnsi="Barlow"/>
                                      <w:sz w:val="16"/>
                                      <w:szCs w:val="16"/>
                                    </w:rPr>
                                    <w:t xml:space="preserve">Av. </w:t>
                                  </w:r>
                                  <w:proofErr w:type="spellStart"/>
                                  <w:r>
                                    <w:rPr>
                                      <w:rFonts w:ascii="Barlow" w:hAnsi="Barlow"/>
                                      <w:sz w:val="16"/>
                                      <w:szCs w:val="16"/>
                                    </w:rPr>
                                    <w:t>Itzáes</w:t>
                                  </w:r>
                                  <w:proofErr w:type="spellEnd"/>
                                  <w:r>
                                    <w:rPr>
                                      <w:rFonts w:ascii="Barlow" w:hAnsi="Barlow"/>
                                      <w:sz w:val="16"/>
                                      <w:szCs w:val="16"/>
                                    </w:rPr>
                                    <w:t xml:space="preserve"> S/N x 59-A, Ex- Hospital O’Horán, </w:t>
                                  </w:r>
                                </w:p>
                                <w:p w14:paraId="0E20A89D" w14:textId="77777777" w:rsidR="002C0171" w:rsidRDefault="002C0171" w:rsidP="002C0171">
                                  <w:pPr>
                                    <w:pStyle w:val="Sinespaciado"/>
                                    <w:rPr>
                                      <w:rFonts w:ascii="Barlow" w:hAnsi="Barlow"/>
                                      <w:sz w:val="16"/>
                                      <w:szCs w:val="16"/>
                                    </w:rPr>
                                  </w:pPr>
                                  <w:r>
                                    <w:rPr>
                                      <w:rFonts w:ascii="Barlow" w:hAnsi="Barlow"/>
                                      <w:sz w:val="16"/>
                                      <w:szCs w:val="16"/>
                                    </w:rPr>
                                    <w:t xml:space="preserve">Col. Centro C.P. 97000 Mérida, </w:t>
                                  </w:r>
                                  <w:proofErr w:type="spellStart"/>
                                  <w:r>
                                    <w:rPr>
                                      <w:rFonts w:ascii="Barlow" w:hAnsi="Barlow"/>
                                      <w:sz w:val="16"/>
                                      <w:szCs w:val="16"/>
                                    </w:rPr>
                                    <w:t>Yuc</w:t>
                                  </w:r>
                                  <w:proofErr w:type="spellEnd"/>
                                  <w:r>
                                    <w:rPr>
                                      <w:rFonts w:ascii="Barlow" w:hAnsi="Barlow"/>
                                      <w:sz w:val="16"/>
                                      <w:szCs w:val="16"/>
                                    </w:rPr>
                                    <w:t>.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C621F" id="_x0000_t202" coordsize="21600,21600" o:spt="202" path="m,l,21600r21600,l21600,xe">
                      <v:stroke joinstyle="miter"/>
                      <v:path gradientshapeok="t" o:connecttype="rect"/>
                    </v:shapetype>
                    <v:shape id="Cuadro de texto 2" o:spid="_x0000_s1026" type="#_x0000_t202" style="position:absolute;left:0;text-align:left;margin-left:0;margin-top:.65pt;width:162.75pt;height:2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" filled="f" stroked="f">
                      <v:textbox>
                        <w:txbxContent>
                          <w:p w14:paraId="29D93DB2" w14:textId="77777777" w:rsidR="002C0171" w:rsidRDefault="002C0171" w:rsidP="002C0171">
                            <w:pPr>
                              <w:pStyle w:val="Sinespaciado"/>
                              <w:rPr>
                                <w:rFonts w:ascii="Barlow" w:hAnsi="Barlow"/>
                                <w:sz w:val="16"/>
                                <w:szCs w:val="16"/>
                              </w:rPr>
                            </w:pPr>
                            <w:r>
                              <w:rPr>
                                <w:rFonts w:ascii="Barlow" w:hAnsi="Barlow"/>
                                <w:sz w:val="16"/>
                                <w:szCs w:val="16"/>
                              </w:rPr>
                              <w:t xml:space="preserve">Av. </w:t>
                            </w:r>
                            <w:proofErr w:type="spellStart"/>
                            <w:r>
                              <w:rPr>
                                <w:rFonts w:ascii="Barlow" w:hAnsi="Barlow"/>
                                <w:sz w:val="16"/>
                                <w:szCs w:val="16"/>
                              </w:rPr>
                              <w:t>Itzáes</w:t>
                            </w:r>
                            <w:proofErr w:type="spellEnd"/>
                            <w:r>
                              <w:rPr>
                                <w:rFonts w:ascii="Barlow" w:hAnsi="Barlow"/>
                                <w:sz w:val="16"/>
                                <w:szCs w:val="16"/>
                              </w:rPr>
                              <w:t xml:space="preserve"> S/N x 59-A, Ex- Hospital O’Horán, </w:t>
                            </w:r>
                          </w:p>
                          <w:p w14:paraId="0E20A89D" w14:textId="77777777" w:rsidR="002C0171" w:rsidRDefault="002C0171" w:rsidP="002C0171">
                            <w:pPr>
                              <w:pStyle w:val="Sinespaciado"/>
                              <w:rPr>
                                <w:rFonts w:ascii="Barlow" w:hAnsi="Barlow"/>
                                <w:sz w:val="16"/>
                                <w:szCs w:val="16"/>
                              </w:rPr>
                            </w:pPr>
                            <w:r>
                              <w:rPr>
                                <w:rFonts w:ascii="Barlow" w:hAnsi="Barlow"/>
                                <w:sz w:val="16"/>
                                <w:szCs w:val="16"/>
                              </w:rPr>
                              <w:t xml:space="preserve">Col. Centro C.P. 97000 Mérida, </w:t>
                            </w:r>
                            <w:proofErr w:type="spellStart"/>
                            <w:r>
                              <w:rPr>
                                <w:rFonts w:ascii="Barlow" w:hAnsi="Barlow"/>
                                <w:sz w:val="16"/>
                                <w:szCs w:val="16"/>
                              </w:rPr>
                              <w:t>Yuc</w:t>
                            </w:r>
                            <w:proofErr w:type="spellEnd"/>
                            <w:r>
                              <w:rPr>
                                <w:rFonts w:ascii="Barlow" w:hAnsi="Barlow"/>
                                <w:sz w:val="16"/>
                                <w:szCs w:val="16"/>
                              </w:rPr>
                              <w:t>. México</w:t>
                            </w:r>
                          </w:p>
                        </w:txbxContent>
                      </v:textbox>
                      <w10:wrap anchorx="margin"/>
                    </v:shape>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1659264" behindDoc="0" locked="0" layoutInCell="1" allowOverlap="1" wp14:anchorId="18BC880F" wp14:editId="72AC3141">
                      <wp:simplePos x="0" y="0"/>
                      <wp:positionH relativeFrom="margin">
                        <wp:posOffset>2158365</wp:posOffset>
                      </wp:positionH>
                      <wp:positionV relativeFrom="paragraph">
                        <wp:posOffset>8890</wp:posOffset>
                      </wp:positionV>
                      <wp:extent cx="1628775" cy="3810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628775" cy="381000"/>
                              </a:xfrm>
                              <a:prstGeom prst="rect">
                                <a:avLst/>
                              </a:prstGeom>
                              <a:noFill/>
                              <a:ln>
                                <a:noFill/>
                              </a:ln>
                              <a:effectLst/>
                              <a:extLst>
                                <a:ext uri="{C572A759-6A51-4108-AA02-DFA0A04FC94B}">
                                  <ma14:wrappingTextBoxFlag xmlns:lc="http://schemas.openxmlformats.org/drawingml/2006/lockedCanvas" xmlns:cx="http://schemas.microsoft.com/office/drawing/2014/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CFB5B" w14:textId="77777777" w:rsidR="002C0171" w:rsidRDefault="002C0171" w:rsidP="002C0171">
                                  <w:pPr>
                                    <w:spacing w:line="240" w:lineRule="exact"/>
                                    <w:rPr>
                                      <w:rFonts w:ascii="Helvetica" w:hAnsi="Helvetica" w:cs="Helvetica"/>
                                      <w:sz w:val="17"/>
                                      <w:szCs w:val="17"/>
                                    </w:rPr>
                                  </w:pPr>
                                  <w:r>
                                    <w:rPr>
                                      <w:rFonts w:ascii="Helvetica" w:hAnsi="Helvetica" w:cs="Helvetica"/>
                                      <w:sz w:val="17"/>
                                      <w:szCs w:val="17"/>
                                    </w:rPr>
                                    <w:t>T (999) 930 3300  Ext. 50009</w:t>
                                  </w:r>
                                </w:p>
                                <w:p w14:paraId="36139F76" w14:textId="77777777" w:rsidR="002C0171" w:rsidRDefault="002C0171" w:rsidP="002C0171">
                                  <w:pPr>
                                    <w:spacing w:line="240" w:lineRule="exact"/>
                                    <w:rPr>
                                      <w:rFonts w:ascii="Helvetica" w:hAnsi="Helvetica" w:cs="Helvetica"/>
                                      <w:b/>
                                      <w:sz w:val="17"/>
                                      <w:szCs w:val="17"/>
                                    </w:rPr>
                                  </w:pPr>
                                  <w:r>
                                    <w:rPr>
                                      <w:rFonts w:ascii="Helvetica" w:hAnsi="Helvetica" w:cs="Helvetica"/>
                                      <w:b/>
                                      <w:sz w:val="17"/>
                                      <w:szCs w:val="17"/>
                                    </w:rPr>
                                    <w:t>obraspublicas.yucatan.gob.mx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880F" id="Cuadro de texto 3" o:spid="_x0000_s1027" type="#_x0000_t202" style="position:absolute;left:0;text-align:left;margin-left:169.95pt;margin-top:.7pt;width:128.25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" filled="f" stroked="f">
                      <v:textbox>
                        <w:txbxContent>
                          <w:p w14:paraId="3D0CFB5B" w14:textId="77777777" w:rsidR="002C0171" w:rsidRDefault="002C0171" w:rsidP="002C0171">
                            <w:pPr>
                              <w:spacing w:line="240" w:lineRule="exact"/>
                              <w:rPr>
                                <w:rFonts w:ascii="Helvetica" w:hAnsi="Helvetica" w:cs="Helvetica"/>
                                <w:sz w:val="17"/>
                                <w:szCs w:val="17"/>
                              </w:rPr>
                            </w:pPr>
                            <w:r>
                              <w:rPr>
                                <w:rFonts w:ascii="Helvetica" w:hAnsi="Helvetica" w:cs="Helvetica"/>
                                <w:sz w:val="17"/>
                                <w:szCs w:val="17"/>
                              </w:rPr>
                              <w:t>T (999) 930 3300  Ext. 50009</w:t>
                            </w:r>
                          </w:p>
                          <w:p w14:paraId="36139F76" w14:textId="77777777" w:rsidR="002C0171" w:rsidRDefault="002C0171" w:rsidP="002C0171">
                            <w:pPr>
                              <w:spacing w:line="240" w:lineRule="exact"/>
                              <w:rPr>
                                <w:rFonts w:ascii="Helvetica" w:hAnsi="Helvetica" w:cs="Helvetica"/>
                                <w:b/>
                                <w:sz w:val="17"/>
                                <w:szCs w:val="17"/>
                              </w:rPr>
                            </w:pPr>
                            <w:r>
                              <w:rPr>
                                <w:rFonts w:ascii="Helvetica" w:hAnsi="Helvetica" w:cs="Helvetica"/>
                                <w:b/>
                                <w:sz w:val="17"/>
                                <w:szCs w:val="17"/>
                              </w:rPr>
                              <w:t>obraspublicas.yucatan.gob.mx</w:t>
                            </w:r>
                          </w:p>
                        </w:txbxContent>
                      </v:textbox>
                      <w10:wrap anchorx="margin"/>
                    </v:shape>
                  </w:pict>
                </mc:Fallback>
              </mc:AlternateContent>
            </w:r>
            <w:r>
              <w:rPr>
                <w:lang w:val="es-ES"/>
              </w:rPr>
              <w:t xml:space="preserve">Página </w:t>
            </w:r>
            <w:r>
              <w:rPr>
                <w:b/>
                <w:bCs/>
                <w:sz w:val="24"/>
                <w:szCs w:val="24"/>
              </w:rPr>
              <w:fldChar w:fldCharType="begin"/>
            </w:r>
            <w:r>
              <w:rPr>
                <w:b/>
                <w:bCs/>
              </w:rPr>
              <w:instrText>PAGE</w:instrText>
            </w:r>
            <w:r>
              <w:rPr>
                <w:b/>
                <w:bCs/>
                <w:sz w:val="24"/>
                <w:szCs w:val="24"/>
              </w:rPr>
              <w:fldChar w:fldCharType="separate"/>
            </w:r>
            <w:r w:rsidR="00DA0B82">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A0B82">
              <w:rPr>
                <w:b/>
                <w:bCs/>
                <w:noProof/>
              </w:rPr>
              <w:t>3</w:t>
            </w:r>
            <w:r>
              <w:rPr>
                <w:b/>
                <w:bCs/>
                <w:sz w:val="24"/>
                <w:szCs w:val="24"/>
              </w:rPr>
              <w:fldChar w:fldCharType="end"/>
            </w:r>
          </w:p>
        </w:sdtContent>
      </w:sdt>
    </w:sdtContent>
  </w:sdt>
  <w:p w14:paraId="1971531E" w14:textId="7CA6C32F" w:rsidR="002C0171" w:rsidRDefault="002C01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F3019" w14:textId="77777777" w:rsidR="00B3360E" w:rsidRDefault="00B3360E" w:rsidP="00E658D4">
      <w:pPr>
        <w:spacing w:after="0" w:line="240" w:lineRule="auto"/>
      </w:pPr>
      <w:r>
        <w:separator/>
      </w:r>
    </w:p>
  </w:footnote>
  <w:footnote w:type="continuationSeparator" w:id="0">
    <w:p w14:paraId="0FA2813E" w14:textId="77777777" w:rsidR="00B3360E" w:rsidRDefault="00B3360E" w:rsidP="00E658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272"/>
      <w:gridCol w:w="5639"/>
      <w:gridCol w:w="1586"/>
    </w:tblGrid>
    <w:tr w:rsidR="00CE1414" w:rsidRPr="00677895" w14:paraId="0CA5D63C" w14:textId="77777777" w:rsidTr="008742F1">
      <w:trPr>
        <w:trHeight w:val="1119"/>
        <w:jc w:val="center"/>
      </w:trPr>
      <w:tc>
        <w:tcPr>
          <w:tcW w:w="2272" w:type="dxa"/>
          <w:shd w:val="clear" w:color="auto" w:fill="auto"/>
          <w:vAlign w:val="center"/>
        </w:tcPr>
        <w:p w14:paraId="2A87937E" w14:textId="77777777" w:rsidR="00CE1414" w:rsidRPr="00677895" w:rsidRDefault="00CE1414" w:rsidP="00CE1414">
          <w:pPr>
            <w:tabs>
              <w:tab w:val="center" w:pos="4419"/>
              <w:tab w:val="right" w:pos="8838"/>
            </w:tabs>
            <w:jc w:val="center"/>
            <w:rPr>
              <w:rFonts w:ascii="Barlow" w:eastAsia="Times New Roman" w:hAnsi="Barlow"/>
              <w:sz w:val="24"/>
              <w:szCs w:val="24"/>
              <w:lang w:val="es-ES"/>
            </w:rPr>
          </w:pPr>
          <w:r w:rsidRPr="00677895">
            <w:rPr>
              <w:rFonts w:ascii="Barlow" w:hAnsi="Barlow"/>
              <w:sz w:val="24"/>
              <w:szCs w:val="24"/>
            </w:rPr>
            <w:object w:dxaOrig="4320" w:dyaOrig="3349" w14:anchorId="6FB73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47.25pt" o:ole="">
                <v:imagedata r:id="rId1" o:title=""/>
              </v:shape>
              <o:OLEObject Type="Embed" ProgID="PBrush" ShapeID="_x0000_i1025" DrawAspect="Content" ObjectID="_1770472315" r:id="rId2"/>
            </w:object>
          </w:r>
        </w:p>
      </w:tc>
      <w:tc>
        <w:tcPr>
          <w:tcW w:w="5639" w:type="dxa"/>
          <w:tcBorders>
            <w:right w:val="single" w:sz="4" w:space="0" w:color="BFBFBF"/>
          </w:tcBorders>
          <w:shd w:val="clear" w:color="auto" w:fill="auto"/>
          <w:vAlign w:val="center"/>
        </w:tcPr>
        <w:p w14:paraId="2E320132" w14:textId="77777777" w:rsidR="00CE1414" w:rsidRPr="00677895" w:rsidRDefault="00CE1414" w:rsidP="00677895">
          <w:pPr>
            <w:pStyle w:val="Sinespaciado"/>
            <w:jc w:val="center"/>
            <w:rPr>
              <w:rFonts w:ascii="Barlow" w:hAnsi="Barlow"/>
              <w:b/>
              <w:sz w:val="24"/>
              <w:szCs w:val="24"/>
            </w:rPr>
          </w:pPr>
          <w:r w:rsidRPr="00677895">
            <w:rPr>
              <w:rFonts w:ascii="Barlow" w:hAnsi="Barlow"/>
              <w:b/>
              <w:sz w:val="24"/>
              <w:szCs w:val="24"/>
            </w:rPr>
            <w:t>SECRETARÍA DE OBRAS PÚBLICAS</w:t>
          </w:r>
        </w:p>
        <w:p w14:paraId="4F64AC63" w14:textId="77777777" w:rsidR="00CE1414" w:rsidRPr="00677895" w:rsidRDefault="00CE1414" w:rsidP="00677895">
          <w:pPr>
            <w:pStyle w:val="Sinespaciado"/>
            <w:jc w:val="center"/>
            <w:rPr>
              <w:rFonts w:ascii="Barlow" w:hAnsi="Barlow"/>
              <w:sz w:val="24"/>
              <w:szCs w:val="24"/>
            </w:rPr>
          </w:pPr>
          <w:r w:rsidRPr="00677895">
            <w:rPr>
              <w:rFonts w:ascii="Barlow" w:hAnsi="Barlow"/>
              <w:sz w:val="24"/>
              <w:szCs w:val="24"/>
            </w:rPr>
            <w:t>Dirección Jurídica</w:t>
          </w:r>
        </w:p>
      </w:tc>
      <w:tc>
        <w:tcPr>
          <w:tcW w:w="1586" w:type="dxa"/>
          <w:tcBorders>
            <w:left w:val="single" w:sz="4" w:space="0" w:color="BFBFBF"/>
          </w:tcBorders>
          <w:shd w:val="clear" w:color="auto" w:fill="auto"/>
          <w:vAlign w:val="center"/>
        </w:tcPr>
        <w:p w14:paraId="643627E8" w14:textId="7F0BA7BE" w:rsidR="00CE1414" w:rsidRPr="00677895" w:rsidRDefault="008742F1" w:rsidP="00CE1414">
          <w:pPr>
            <w:jc w:val="center"/>
            <w:rPr>
              <w:rFonts w:ascii="Barlow" w:eastAsia="Times New Roman" w:hAnsi="Barlow"/>
              <w:sz w:val="24"/>
              <w:szCs w:val="24"/>
              <w:lang w:val="es-ES"/>
            </w:rPr>
          </w:pPr>
          <w:r>
            <w:rPr>
              <w:noProof/>
              <w:lang w:val="es-ES" w:eastAsia="es-ES"/>
            </w:rPr>
            <w:drawing>
              <wp:inline distT="0" distB="0" distL="0" distR="0" wp14:anchorId="7D2F1B61" wp14:editId="133A6615">
                <wp:extent cx="629709" cy="642408"/>
                <wp:effectExtent l="0" t="0" r="0" b="5715"/>
                <wp:docPr id="5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 name="Imagen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9709" cy="64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CE1414" w:rsidRPr="00677895" w14:paraId="34BEBC15" w14:textId="77777777" w:rsidTr="00677895">
      <w:tblPrEx>
        <w:tblCellMar>
          <w:left w:w="108" w:type="dxa"/>
          <w:right w:w="108" w:type="dxa"/>
        </w:tblCellMar>
      </w:tblPrEx>
      <w:trPr>
        <w:trHeight w:val="499"/>
        <w:jc w:val="center"/>
      </w:trPr>
      <w:tc>
        <w:tcPr>
          <w:tcW w:w="9497" w:type="dxa"/>
          <w:gridSpan w:val="3"/>
          <w:shd w:val="clear" w:color="auto" w:fill="auto"/>
          <w:vAlign w:val="center"/>
        </w:tcPr>
        <w:p w14:paraId="5118854D" w14:textId="7EAD5BE8" w:rsidR="00CE1414" w:rsidRPr="00677895" w:rsidRDefault="00CE1414" w:rsidP="00DA0B82">
          <w:pPr>
            <w:pStyle w:val="Sinespaciado"/>
            <w:jc w:val="center"/>
            <w:rPr>
              <w:rFonts w:ascii="Barlow" w:eastAsia="Times New Roman" w:hAnsi="Barlow" w:cs="Arial"/>
              <w:sz w:val="24"/>
              <w:szCs w:val="24"/>
            </w:rPr>
          </w:pPr>
          <w:r w:rsidRPr="00677895">
            <w:rPr>
              <w:rFonts w:ascii="Barlow" w:eastAsia="Times New Roman" w:hAnsi="Barlow" w:cs="Arial"/>
              <w:sz w:val="24"/>
              <w:szCs w:val="24"/>
            </w:rPr>
            <w:t xml:space="preserve">Carta de Compromiso </w:t>
          </w:r>
          <w:r w:rsidRPr="00677895">
            <w:rPr>
              <w:rFonts w:ascii="Barlow" w:hAnsi="Barlow"/>
              <w:sz w:val="24"/>
              <w:szCs w:val="24"/>
            </w:rPr>
            <w:t xml:space="preserve">para la Inscripción Persona </w:t>
          </w:r>
          <w:r w:rsidR="00DA0B82">
            <w:rPr>
              <w:rFonts w:ascii="Barlow" w:hAnsi="Barlow"/>
              <w:sz w:val="24"/>
              <w:szCs w:val="24"/>
            </w:rPr>
            <w:t>Física</w:t>
          </w:r>
          <w:r w:rsidRPr="00677895">
            <w:rPr>
              <w:rFonts w:ascii="Barlow" w:hAnsi="Barlow"/>
              <w:sz w:val="24"/>
              <w:szCs w:val="24"/>
            </w:rPr>
            <w:t xml:space="preserve"> en el Registro de Constructores del Programa Dignificar.</w:t>
          </w:r>
        </w:p>
      </w:tc>
    </w:tr>
  </w:tbl>
  <w:p w14:paraId="144234B1" w14:textId="77777777" w:rsidR="00CE1414" w:rsidRDefault="00CE14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3746"/>
    <w:multiLevelType w:val="hybridMultilevel"/>
    <w:tmpl w:val="983E1F9A"/>
    <w:lvl w:ilvl="0" w:tplc="14A8D114">
      <w:start w:val="1"/>
      <w:numFmt w:val="decimal"/>
      <w:lvlText w:val="%1."/>
      <w:lvlJc w:val="left"/>
      <w:pPr>
        <w:ind w:left="870" w:hanging="51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DDA3287"/>
    <w:multiLevelType w:val="hybridMultilevel"/>
    <w:tmpl w:val="2DE8A78E"/>
    <w:lvl w:ilvl="0" w:tplc="1E3C456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Jose Caballero Dorantes">
    <w15:presenceInfo w15:providerId="AD" w15:userId="S-1-5-21-57989841-1592454029-725345543-145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D4"/>
    <w:rsid w:val="001A3C82"/>
    <w:rsid w:val="002C0171"/>
    <w:rsid w:val="00351976"/>
    <w:rsid w:val="003A20D0"/>
    <w:rsid w:val="004205D8"/>
    <w:rsid w:val="00507EDC"/>
    <w:rsid w:val="00541EE7"/>
    <w:rsid w:val="00640F32"/>
    <w:rsid w:val="006677A8"/>
    <w:rsid w:val="00677895"/>
    <w:rsid w:val="008742F1"/>
    <w:rsid w:val="00B3360E"/>
    <w:rsid w:val="00BA0BBF"/>
    <w:rsid w:val="00CE1414"/>
    <w:rsid w:val="00D9370A"/>
    <w:rsid w:val="00DA0B82"/>
    <w:rsid w:val="00E658D4"/>
    <w:rsid w:val="00F06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7785"/>
  <w15:chartTrackingRefBased/>
  <w15:docId w15:val="{5B292556-0D23-4892-BD7D-2F71B4BA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8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58D4"/>
  </w:style>
  <w:style w:type="paragraph" w:styleId="Piedepgina">
    <w:name w:val="footer"/>
    <w:basedOn w:val="Normal"/>
    <w:link w:val="PiedepginaCar"/>
    <w:uiPriority w:val="99"/>
    <w:unhideWhenUsed/>
    <w:rsid w:val="00E658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58D4"/>
  </w:style>
  <w:style w:type="paragraph" w:styleId="Sinespaciado">
    <w:name w:val="No Spacing"/>
    <w:uiPriority w:val="1"/>
    <w:qFormat/>
    <w:rsid w:val="00E658D4"/>
    <w:pPr>
      <w:spacing w:after="0" w:line="240" w:lineRule="auto"/>
    </w:pPr>
  </w:style>
  <w:style w:type="paragraph" w:styleId="Prrafodelista">
    <w:name w:val="List Paragraph"/>
    <w:basedOn w:val="Normal"/>
    <w:uiPriority w:val="34"/>
    <w:qFormat/>
    <w:rsid w:val="00E658D4"/>
    <w:pPr>
      <w:ind w:left="720"/>
      <w:contextualSpacing/>
    </w:pPr>
  </w:style>
  <w:style w:type="character" w:styleId="Refdecomentario">
    <w:name w:val="annotation reference"/>
    <w:basedOn w:val="Fuentedeprrafopredeter"/>
    <w:uiPriority w:val="99"/>
    <w:semiHidden/>
    <w:unhideWhenUsed/>
    <w:rsid w:val="001A3C82"/>
    <w:rPr>
      <w:sz w:val="16"/>
      <w:szCs w:val="16"/>
    </w:rPr>
  </w:style>
  <w:style w:type="paragraph" w:styleId="Textocomentario">
    <w:name w:val="annotation text"/>
    <w:basedOn w:val="Normal"/>
    <w:link w:val="TextocomentarioCar"/>
    <w:uiPriority w:val="99"/>
    <w:semiHidden/>
    <w:unhideWhenUsed/>
    <w:rsid w:val="001A3C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C82"/>
    <w:rPr>
      <w:sz w:val="20"/>
      <w:szCs w:val="20"/>
    </w:rPr>
  </w:style>
  <w:style w:type="paragraph" w:styleId="Asuntodelcomentario">
    <w:name w:val="annotation subject"/>
    <w:basedOn w:val="Textocomentario"/>
    <w:next w:val="Textocomentario"/>
    <w:link w:val="AsuntodelcomentarioCar"/>
    <w:uiPriority w:val="99"/>
    <w:semiHidden/>
    <w:unhideWhenUsed/>
    <w:rsid w:val="001A3C82"/>
    <w:rPr>
      <w:b/>
      <w:bCs/>
    </w:rPr>
  </w:style>
  <w:style w:type="character" w:customStyle="1" w:styleId="AsuntodelcomentarioCar">
    <w:name w:val="Asunto del comentario Car"/>
    <w:basedOn w:val="TextocomentarioCar"/>
    <w:link w:val="Asuntodelcomentario"/>
    <w:uiPriority w:val="99"/>
    <w:semiHidden/>
    <w:rsid w:val="001A3C82"/>
    <w:rPr>
      <w:b/>
      <w:bCs/>
      <w:sz w:val="20"/>
      <w:szCs w:val="20"/>
    </w:rPr>
  </w:style>
  <w:style w:type="paragraph" w:styleId="Textodeglobo">
    <w:name w:val="Balloon Text"/>
    <w:basedOn w:val="Normal"/>
    <w:link w:val="TextodegloboCar"/>
    <w:uiPriority w:val="99"/>
    <w:semiHidden/>
    <w:unhideWhenUsed/>
    <w:rsid w:val="001A3C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27441">
      <w:bodyDiv w:val="1"/>
      <w:marLeft w:val="0"/>
      <w:marRight w:val="0"/>
      <w:marTop w:val="0"/>
      <w:marBottom w:val="0"/>
      <w:divBdr>
        <w:top w:val="none" w:sz="0" w:space="0" w:color="auto"/>
        <w:left w:val="none" w:sz="0" w:space="0" w:color="auto"/>
        <w:bottom w:val="none" w:sz="0" w:space="0" w:color="auto"/>
        <w:right w:val="none" w:sz="0" w:space="0" w:color="auto"/>
      </w:divBdr>
    </w:div>
    <w:div w:id="6782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1025</Words>
  <Characters>5641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Caballero Dorantes</dc:creator>
  <cp:keywords/>
  <dc:description/>
  <cp:lastModifiedBy>Jesus A. Estrella Santos</cp:lastModifiedBy>
  <cp:revision>8</cp:revision>
  <dcterms:created xsi:type="dcterms:W3CDTF">2022-09-19T18:19:00Z</dcterms:created>
  <dcterms:modified xsi:type="dcterms:W3CDTF">2024-02-26T23:06:00Z</dcterms:modified>
</cp:coreProperties>
</file>